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Adult Learning Centre — Equipment Fault Triage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observable equipment problems and their operating impact before a repair is assigned. Setting: Adult Learning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Fault Triage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equipment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symptoms and when they occur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affected and available alternative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Actions already taken and results observed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Adult Learning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Learning session and classroom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Teaching pack, exercise set or shared device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Reading format, room setup or facilitator coordination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klarstig.ai/templates/adult-learning-centre-equipment-fault-triage-tl-03358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Adult Learning Centre — Equipment Fault Triage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https://klarstig.ai/templates/adult-learning-centre-equipment-fault-triage-tl-03358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dult-learning-centre-equipment-fault-triage-tl-0335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dult-learning-centre-equipment-fault-triage-tl-03358" TargetMode="External"/></Relationships>
</file>

<file path=docProps/core.xml><?xml version="1.0" encoding="utf-8"?>
<cp:coreProperties xmlns:cp="http://schemas.openxmlformats.org/package/2006/metadata/core-properties" xmlns:dc="http://purl.org/dc/elements/1.1/">
  <dc:title>Adult Learning Centre — Equipment Fault Triage</dc:title>
  <dc:creator>Klarstig</dc:creator>
  <dc:language>en</dc:language>
</cp:coreProperties>
</file>