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Alterations Workshop — Equipment Fault Triage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Capture observable equipment problems and their operating impact before a repair is assigned. Setting: Alterations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Equipment Fault Triage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Affected equipment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symptoms and when they occur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affected and available alternative equipment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Actions already taken and results observed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Alterations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Alteration-job reference and sewing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Garment category, fabric or notions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Fitting sequence, fabric handling or collection deadline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klarstig.ai/templates/alterations-workshop-equipment-fault-triage-tl-03383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Alterations Workshop — Equipment Fault Triage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https://klarstig.ai/templates/alterations-workshop-equipment-fault-triage-tl-03383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alterations-workshop-equipment-fault-triage-tl-0338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alterations-workshop-equipment-fault-triage-tl-03383" TargetMode="External"/></Relationships>
</file>

<file path=docProps/core.xml><?xml version="1.0" encoding="utf-8"?>
<cp:coreProperties xmlns:cp="http://schemas.openxmlformats.org/package/2006/metadata/core-properties" xmlns:dc="http://purl.org/dc/elements/1.1/">
  <dc:title>Alterations Workshop — Equipment Fault Triage</dc:title>
  <dc:creator>Klarstig</dc:creator>
  <dc:language>en</dc:language>
</cp:coreProperties>
</file>