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Cycle Hire Station — Accessible Information Format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communication format that will make a specific document or instruction easier to use. Setting: Cycle Hire Station.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Accessible Information Format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 or instruction to adapt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format, such as large print or plain text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Information that must remain included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way to receive or review the adapted material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Cycle Hire Station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Hire session and station or rack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Cycle reference, frame size or accessory pack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Rack capacity, return-window or charge-level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klarstig.ai/templates/cycle-hire-station-accessible-information-format-request-tl-03691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Cycle Hire Station — Accessible Information Format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https://klarstig.ai/templates/cycle-hire-station-accessible-information-format-request-tl-03691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ycle-hire-station-accessible-information-format-request-tl-0369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ycle-hire-station-accessible-information-format-request-tl-03691" TargetMode="External"/></Relationships>
</file>

<file path=docProps/core.xml><?xml version="1.0" encoding="utf-8"?>
<cp:coreProperties xmlns:cp="http://schemas.openxmlformats.org/package/2006/metadata/core-properties" xmlns:dc="http://purl.org/dc/elements/1.1/">
  <dc:title>Cycle Hire Station — Accessible Information Format Request</dc:title>
  <dc:creator>Klarstig</dc:creator>
  <dc:language>en</dc:language>
</cp:coreProperties>
</file>