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Dance Studio — Incoming Delivery Variance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received delivery with its expected contents and record the discrepancy for follow-up. Setting: Dance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Incoming Delivery Variance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Delivery note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items and quantities versus items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Visible condition and items set aside for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requested from the supplier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Dance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Class or rehearsal and studio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area, portable mirror or music setup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preparation, changeover interval or sound-level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klarstig.ai/templates/dance-studio-incoming-delivery-variance-tl-03238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Dance Studio — Incoming Delivery Variance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https://klarstig.ai/templates/dance-studio-incoming-delivery-variance-tl-03238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ance-studio-incoming-delivery-variance-tl-0323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ance-studio-incoming-delivery-variance-tl-03238" TargetMode="External"/></Relationships>
</file>

<file path=docProps/core.xml><?xml version="1.0" encoding="utf-8"?>
<cp:coreProperties xmlns:cp="http://schemas.openxmlformats.org/package/2006/metadata/core-properties" xmlns:dc="http://purl.org/dc/elements/1.1/">
  <dc:title>Dance Studio — Incoming Delivery Variance</dc:title>
  <dc:creator>Klarstig</dc:creator>
  <dc:language>en</dc:language>
</cp:coreProperties>
</file>