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Dance Studio — Reopening Readiness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Verify that closure-related tasks have been resolved before resuming normal service. Setting: Dance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Reopening Readiness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Closure reference and planned reopening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 tasks completed and evidence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Limitations that remain on resumed service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must receive the reopening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Dance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Class or rehearsal and studio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area, portable mirror or music setup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preparation, changeover interval or sound-level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klarstig.ai/templates/dance-studio-reopening-readiness-review-tl-05138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Dance Studio — Reopening Readiness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https://klarstig.ai/templates/dance-studio-reopening-readiness-review-tl-05138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ance-studio-reopening-readiness-review-tl-0513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ance-studio-reopening-readiness-review-tl-05138" TargetMode="External"/></Relationships>
</file>

<file path=docProps/core.xml><?xml version="1.0" encoding="utf-8"?>
<cp:coreProperties xmlns:cp="http://schemas.openxmlformats.org/package/2006/metadata/core-properties" xmlns:dc="http://purl.org/dc/elements/1.1/">
  <dc:title>Dance Studio — Reopening Readiness Review</dc:title>
  <dc:creator>Klarstig</dc:creator>
  <dc:language>en</dc:language>
</cp:coreProperties>
</file>