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Dance Studio — Stored Item Relocation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move between storage locations so items remain traceable. Setting: Dance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Stored Item Relocation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group and inventory references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location and new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moved and labels or records updated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needing notice of the new location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Dance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Class or rehearsal and studio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area, portable mirror or music setup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preparation, changeover interval or sound-level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klarstig.ai/templates/dance-studio-stored-item-relocation-tl-05438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Dance Studio — Stored Item Relocation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https://klarstig.ai/templates/dance-studio-stored-item-relocation-tl-05438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ance-studio-stored-item-relocation-tl-0543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ance-studio-stored-item-relocation-tl-05438" TargetMode="External"/></Relationships>
</file>

<file path=docProps/core.xml><?xml version="1.0" encoding="utf-8"?>
<cp:coreProperties xmlns:cp="http://schemas.openxmlformats.org/package/2006/metadata/core-properties" xmlns:dc="http://purl.org/dc/elements/1.1/">
  <dc:title>Dance Studio — Stored Item Relocation</dc:title>
  <dc:creator>Klarstig</dc:creator>
  <dc:language>en</dc:language>
</cp:coreProperties>
</file>