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Dog Grooming Salon — Language Support Coordination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Describe the language assistance needed for a defined interaction or written material. Setting: Dog Grooming Salon.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Language Support Coordination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Interaction or material requiring support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Source and requested languages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Topics and terminology the language helper should prepare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Timing, format and practical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Dog Grooming Salon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Grooming appointment and workstation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Grooming kit, coat-care supply or appointment code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Quiet waiting space, equipment cleaning or pickup timing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klarstig.ai/templates/dog-grooming-salon-language-support-coordination-tl-03721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Dog Grooming Salon — Language Support Coordination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https://klarstig.ai/templates/dog-grooming-salon-language-support-coordination-tl-03721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dog-grooming-salon-language-support-coordination-tl-0372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dog-grooming-salon-language-support-coordination-tl-03721" TargetMode="External"/></Relationships>
</file>

<file path=docProps/core.xml><?xml version="1.0" encoding="utf-8"?>
<cp:coreProperties xmlns:cp="http://schemas.openxmlformats.org/package/2006/metadata/core-properties" xmlns:dc="http://purl.org/dc/elements/1.1/">
  <dc:title>Dog Grooming Salon — Language Support Coordination</dc:title>
  <dc:creator>Klarstig</dc:creator>
  <dc:language>en</dc:language>
</cp:coreProperties>
</file>