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Guesthouse — Supplier Commitment Follow-up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a supplier promise against the response or delivery actually received. Setting: Guesthouse.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Supplier Commitment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Supplier and order or service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Commitment and originally expected timing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Latest response and outstanding gap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question or escalation route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Guesthouse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Room, common area or stay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Linen set, welcome pack or room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Turnover window, quiet hours or arrival coordination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klarstig.ai/templates/guesthouse-supplier-commitment-follow-up-tl-04573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Guesthouse — Supplier Commitment Follow-up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https://klarstig.ai/templates/guesthouse-supplier-commitment-follow-up-tl-04573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guesthouse-supplier-commitment-follow-up-tl-0457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guesthouse-supplier-commitment-follow-up-tl-04573" TargetMode="External"/></Relationships>
</file>

<file path=docProps/core.xml><?xml version="1.0" encoding="utf-8"?>
<cp:coreProperties xmlns:cp="http://schemas.openxmlformats.org/package/2006/metadata/core-properties" xmlns:dc="http://purl.org/dc/elements/1.1/">
  <dc:title>Guesthouse — Supplier Commitment Follow-up</dc:title>
  <dc:creator>Klarstig</dc:creator>
  <dc:language>en</dc:language>
</cp:coreProperties>
</file>