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Hands-on Science Centre — Operational Photo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non-sensitive objects or spaces to photograph and the intended internal use. Setting: Hands-on Science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Photo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Object, display or space to photograph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Views, details and image orientation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Background information to exclude, including personal data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File naming, destination and review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Hands-on Science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Demonstration session and exhibit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Experiment kit, consumable pack or exhibit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Facilitator briefing, reset steps or visitor-flow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klarstig.ai/templates/hands-on-science-centre-operational-photo-brief-tl-05599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Hands-on Science Centre — Operational Photo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https://klarstig.ai/templates/hands-on-science-centre-operational-photo-brief-tl-05599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hands-on-science-centre-operational-photo-brief-tl-0559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hands-on-science-centre-operational-photo-brief-tl-05599" TargetMode="External"/></Relationships>
</file>

<file path=docProps/core.xml><?xml version="1.0" encoding="utf-8"?>
<cp:coreProperties xmlns:cp="http://schemas.openxmlformats.org/package/2006/metadata/core-properties" xmlns:dc="http://purl.org/dc/elements/1.1/">
  <dc:title>Hands-on Science Centre — Operational Photo Brief</dc:title>
  <dc:creator>Klarstig</dc:creator>
  <dc:language>en</dc:language>
</cp:coreProperties>
</file>