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Neighbourhood Hall — Stock Rotation Review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Check the order in which stored supplies should be used and identify stock needing attention. Setting: Neighbourhood Hall.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Stock Rotation Review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Shelf or storage group checked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labels or rotation markers observed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Items out of sequence or with unreadable labels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Proposed reordering or review of affected stock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Neighbourhood Hall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Room booking and community activity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Tables, chairs or shared hall supplies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Neighbouring activities, noise limits or key-return arrangements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klarstig.ai/templates/neighbourhood-hall-stock-rotation-review-tl-03260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Neighbourhood Hall — Stock Rotation Review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https://klarstig.ai/templates/neighbourhood-hall-stock-rotation-review-tl-03260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neighbourhood-hall-stock-rotation-review-tl-03260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neighbourhood-hall-stock-rotation-review-tl-03260" TargetMode="External"/></Relationships>
</file>

<file path=docProps/core.xml><?xml version="1.0" encoding="utf-8"?>
<cp:coreProperties xmlns:cp="http://schemas.openxmlformats.org/package/2006/metadata/core-properties" xmlns:dc="http://purl.org/dc/elements/1.1/">
  <dc:title>Neighbourhood Hall — Stock Rotation Review</dc:title>
  <dc:creator>Klarstig</dc:creator>
  <dc:language>en</dc:language>
</cp:coreProperties>
</file>