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Picture Framing Shop — Activity Rescheduling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the constraints that must be resolved before an activity is moved. Setting: Picture Framing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Activity Rescheduling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current schedule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Reason for moving and acceptable replacement windows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that must move with the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How affected participants will be informed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Picture Framing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Framing-job reference and assembly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Frame profile, mount size or glazing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Artwork handling, dust control or collection packaging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klarstig.ai/templates/picture-framing-shop-activity-rescheduling-brief-tl-03898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Picture Framing Shop — Activity Rescheduling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https://klarstig.ai/templates/picture-framing-shop-activity-rescheduling-brief-tl-03898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icture-framing-shop-activity-rescheduling-brief-tl-0389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icture-framing-shop-activity-rescheduling-brief-tl-03898" TargetMode="External"/></Relationships>
</file>

<file path=docProps/core.xml><?xml version="1.0" encoding="utf-8"?>
<cp:coreProperties xmlns:cp="http://schemas.openxmlformats.org/package/2006/metadata/core-properties" xmlns:dc="http://purl.org/dc/elements/1.1/">
  <dc:title>Picture Framing Shop — Activity Rescheduling Brief</dc:title>
  <dc:creator>Klarstig</dc:creator>
  <dc:language>en</dc:language>
</cp:coreProperties>
</file>