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Picture Framing Shop — Public Contact Details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published business contact details and record corrections without collecting private contacts. Setting: Picture Framing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Contact Details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Public listing or sign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Published details and observed discrepancy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 business details and verification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Other public copies that need the same correction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Picture Framing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Framing-job reference and assembly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Frame profile, mount size or glazing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Artwork handling, dust control or collection packaging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klarstig.ai/templates/picture-framing-shop-public-contact-details-check-tl-05748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Picture Framing Shop — Public Contact Details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https://klarstig.ai/templates/picture-framing-shop-public-contact-details-check-tl-05748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icture-framing-shop-public-contact-details-check-tl-0574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icture-framing-shop-public-contact-details-check-tl-05748" TargetMode="External"/></Relationships>
</file>

<file path=docProps/core.xml><?xml version="1.0" encoding="utf-8"?>
<cp:coreProperties xmlns:cp="http://schemas.openxmlformats.org/package/2006/metadata/core-properties" xmlns:dc="http://purl.org/dc/elements/1.1/">
  <dc:title>Picture Framing Shop — Public Contact Details Check</dc:title>
  <dc:creator>Klarstig</dc:creator>
  <dc:language>en</dc:language>
</cp:coreProperties>
</file>