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Picture Framing Shop — Reopening Readiness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Verify that closure-related tasks have been resolved before resuming normal service. Setting: Picture Framing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Reopening Readiness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Closure reference and planned reopening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 tasks completed and evidence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Limitations that remain on resumed service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must receive the reopening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Picture Framing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Framing-job reference and assembly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Frame profile, mount size or glazing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Artwork handling, dust control or collection packaging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klarstig.ai/templates/picture-framing-shop-reopening-readiness-review-tl-05148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Picture Framing Shop — Reopening Readiness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https://klarstig.ai/templates/picture-framing-shop-reopening-readiness-review-tl-05148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icture-framing-shop-reopening-readiness-review-tl-0514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icture-framing-shop-reopening-readiness-review-tl-05148" TargetMode="External"/></Relationships>
</file>

<file path=docProps/core.xml><?xml version="1.0" encoding="utf-8"?>
<cp:coreProperties xmlns:cp="http://schemas.openxmlformats.org/package/2006/metadata/core-properties" xmlns:dc="http://purl.org/dc/elements/1.1/">
  <dc:title>Picture Framing Shop — Reopening Readiness Review</dc:title>
  <dc:creator>Klarstig</dc:creator>
  <dc:language>en</dc:language>
</cp:coreProperties>
</file>