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Plant Nursery — Equipment Substitution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why a different piece of equipment is proposed and what compatibility must be checked. Setting: Plant Nursery.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Substitution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equipment and proposed substitute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Reason the original equipment cannot be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Required capacity, fittings or output characteristics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or inspection needed before use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Plant Nursery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Growing bench, sales zone or dispatch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Plant variety, pot size or tray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Watering sequence, weather exposure or plant-label matching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klarstig.ai/templates/plant-nursery-equipment-substitution-request-tl-03443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Plant Nursery — Equipment Substitution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https://klarstig.ai/templates/plant-nursery-equipment-substitution-request-tl-03443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lant-nursery-equipment-substitution-request-tl-0344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lant-nursery-equipment-substitution-request-tl-03443" TargetMode="External"/></Relationships>
</file>

<file path=docProps/core.xml><?xml version="1.0" encoding="utf-8"?>
<cp:coreProperties xmlns:cp="http://schemas.openxmlformats.org/package/2006/metadata/core-properties" xmlns:dc="http://purl.org/dc/elements/1.1/">
  <dc:title>Plant Nursery — Equipment Substitution Request</dc:title>
  <dc:creator>Klarstig</dc:creator>
  <dc:language>en</dc:language>
</cp:coreProperties>
</file>