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Plant Nursery — Procedure Clarification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an unclear instruction and the example needed to make it usable. Setting: Plant Nursery.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Clarification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name, version and step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Wording or situation that is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Interpretations being considered and their practical effects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or decision needed to resolve the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Plant Nursery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Growing bench, sales zone or dispatch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variety, pot size or tray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Watering sequence, weather exposure or plant-label matching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klarstig.ai/templates/plant-nursery-procedure-clarification-request-tl-04793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Plant Nursery — Procedure Clarification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https://klarstig.ai/templates/plant-nursery-procedure-clarification-request-tl-04793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lant-nursery-procedure-clarification-request-tl-0479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lant-nursery-procedure-clarification-request-tl-04793" TargetMode="External"/></Relationships>
</file>

<file path=docProps/core.xml><?xml version="1.0" encoding="utf-8"?>
<cp:coreProperties xmlns:cp="http://schemas.openxmlformats.org/package/2006/metadata/core-properties" xmlns:dc="http://purl.org/dc/elements/1.1/">
  <dc:title>Plant Nursery — Procedure Clarification Request</dc:title>
  <dc:creator>Klarstig</dc:creator>
  <dc:language>en</dc:language>
</cp:coreProperties>
</file>