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Plant Nursery — Supplier Commitment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supplier promise against the response or delivery actually received. Setting: Plant Nursery.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Supplier Commitment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Supplier and order or service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Commitment and originally expected timing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Latest response and outstanding gap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question or escalation route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Plant Nursery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Growing bench, sales zone or dispatch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 variety, pot size or tray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Watering sequence, weather exposure or plant-label matching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klarstig.ai/templates/plant-nursery-supplier-commitment-follow-up-tl-04593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Plant Nursery — Supplier Commitment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https://klarstig.ai/templates/plant-nursery-supplier-commitment-follow-up-tl-04593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lant-nursery-supplier-commitment-follow-up-tl-0459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lant-nursery-supplier-commitment-follow-up-tl-04593" TargetMode="External"/></Relationships>
</file>

<file path=docProps/core.xml><?xml version="1.0" encoding="utf-8"?>
<cp:coreProperties xmlns:cp="http://schemas.openxmlformats.org/package/2006/metadata/core-properties" xmlns:dc="http://purl.org/dc/elements/1.1/">
  <dc:title>Plant Nursery — Supplier Commitment Follow-up</dc:title>
  <dc:creator>Klarstig</dc:creator>
  <dc:language>en</dc:language>
</cp:coreProperties>
</file>