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Plant Nursery — Translated Instructions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translated operating instructions with their source and flag meaning or usability problems. Setting: Plant Nursery.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Translated Instructions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Instruction version and language pair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wording and translated wording under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Meaning, terminology or layout issue identified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correction and remaining reviewer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Plant Nursery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Growing bench, sales zone or dispatch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variety, pot size or tray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Watering sequence, weather exposure or plant-label matching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klarstig.ai/templates/plant-nursery-translated-instructions-review-tl-05693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Plant Nursery — Translated Instructions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https://klarstig.ai/templates/plant-nursery-translated-instructions-review-tl-05693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lant-nursery-translated-instructions-review-tl-0569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lant-nursery-translated-instructions-review-tl-05693" TargetMode="External"/></Relationships>
</file>

<file path=docProps/core.xml><?xml version="1.0" encoding="utf-8"?>
<cp:coreProperties xmlns:cp="http://schemas.openxmlformats.org/package/2006/metadata/core-properties" xmlns:dc="http://purl.org/dc/elements/1.1/">
  <dc:title>Plant Nursery — Translated Instructions Review</dc:title>
  <dc:creator>Klarstig</dc:creator>
  <dc:language>en</dc:language>
</cp:coreProperties>
</file>