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Print Studio — Packing Variation Instructions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Specify a packing change for a defined batch and how its contents should be identified. Setting: Print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Packing Variation Instructions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or order affected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Standard packing and requested variation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Contents that must be separated, protected or grouped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Label wording and final packing check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Print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Print-job reference and production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Paper size, stock finish or colour specification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Drying, trimming, proof-copy or dispatch requirements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klarstig.ai/templates/print-studio-packing-variation-instructions-tl-04115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Print Studio — Packing Variation Instructions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https://klarstig.ai/templates/print-studio-packing-variation-instructions-tl-04115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rint-studio-packing-variation-instructions-tl-04115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rint-studio-packing-variation-instructions-tl-04115" TargetMode="External"/></Relationships>
</file>

<file path=docProps/core.xml><?xml version="1.0" encoding="utf-8"?>
<cp:coreProperties xmlns:cp="http://schemas.openxmlformats.org/package/2006/metadata/core-properties" xmlns:dc="http://purl.org/dc/elements/1.1/">
  <dc:title>Print Studio — Packing Variation Instructions</dc:title>
  <dc:creator>Klarstig</dc:creator>
  <dc:language>en</dc:language>
</cp:coreProperties>
</file>