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Textile Craft Collective — Activity Rescheduling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the constraints that must be resolved before an activity is moved. Setting: Textile Craft Collective.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Activity Rescheduling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current schedule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Reason for moving and acceptable replacement windows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that must move with the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How affected participants will be informed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Textile Craft Collective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Production session and cutting or finishing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Fabric roll, pattern version or notions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Colour-lot matching, fabric storage or shared-machine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klarstig.ai/templates/textile-craft-collective-activity-rescheduling-brief-tl-03896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Textile Craft Collective — Activity Rescheduling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https://klarstig.ai/templates/textile-craft-collective-activity-rescheduling-brief-tl-03896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textile-craft-collective-activity-rescheduling-brief-tl-0389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textile-craft-collective-activity-rescheduling-brief-tl-03896" TargetMode="External"/></Relationships>
</file>

<file path=docProps/core.xml><?xml version="1.0" encoding="utf-8"?>
<cp:coreProperties xmlns:cp="http://schemas.openxmlformats.org/package/2006/metadata/core-properties" xmlns:dc="http://purl.org/dc/elements/1.1/">
  <dc:title>Textile Craft Collective — Activity Rescheduling Brief</dc:title>
  <dc:creator>Klarstig</dc:creator>
  <dc:language>en</dc:language>
</cp:coreProperties>
</file>