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Equipo de limpieza — Instrucciones para reorganizar un espacio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la distribución y los materiales necesarios al cambiar el uso de un espacio. Entorno: Equipo de limpieza.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para reorganizar un espacio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y próxima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Distribución necesaria y elementos que deben moverse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deben conservarse, retirarse o reponerse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Puntos que deben comprobarse en la revisión final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Equipo de limpieza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habitación o zona de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superficie, grupo de productos o kit de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de entrada, compatibilidad de superficies o tiempo de secado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klarstig.ai/es/templates/cleaning-service-team-workspace-reset-instructions-tl-03517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Equipo de limpieza — Instrucciones para reorganizar un espacio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https://klarstig.ai/es/templates/cleaning-service-team-workspace-reset-instructions-tl-03517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leaning-service-team-workspace-reset-instructions-tl-0351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leaning-service-team-workspace-reset-instructions-tl-03517" TargetMode="External"/></Relationships>
</file>

<file path=docProps/core.xml><?xml version="1.0" encoding="utf-8"?>
<cp:coreProperties xmlns:cp="http://schemas.openxmlformats.org/package/2006/metadata/core-properties" xmlns:dc="http://purl.org/dc/elements/1.1/">
  <dc:title>Equipo de limpieza — Instrucciones para reorganizar un espacio</dc:title>
  <dc:creator>Klarstig</dc:creator>
  <dc:language>es</dc:language>
</cp:coreProperties>
</file>