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Cocina comunitaria — Horario excepcional de apertura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Registre un cambio puntual de horario y su impacto en el trabajo previsto. Entorno: Cocina comunitaria.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Contacto y referencia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Nombre o referencia del equipo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Correo de respuesta, si se necesita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del registro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Horario excepcional de apertura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o sesión con horario excepcional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Horario habitual y horas de apertura o cierre propuestas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Reservas, entregas o personal afectados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Avisos y actualizaciones de horarios necesarios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Cocina comunitaria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Sesión de cocina y zona compartida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Juego de utensilios, lote de ingredientes o estante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Horario de uso compartido, relevo de limpieza o devolución de recipientes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Responsabilidad y seguimiento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Equipo o función responsable de la siguiente acción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prevista de seguimiento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Estado actual de este registro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Pendiente de revisión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A la espera de información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Siguiente acción acordada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Completado y comprobado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Siguiente acción y prueba de finalización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Limitaciones y qué requiere configuración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Enviar el formulario guarda las respuestas en su espacio de trabajo. No aprueba, programa, cobra ni responde por sí solo, salvo que añada ese paso al flujo.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Las notificaciones por correo, las aprobaciones, la generación de documentos y las conexiones con otros sistemas están disponibles, pero no se activan hasta que las configure.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¿Quiere este formulario adaptado a su organización? Los servicios profesionales de Klarstig están incluidos sin cargo adicional por el servicio.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klarstig.ai/es/templates/community-kitchen-exceptional-opening-hours-tl-04982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Cocina comunitaria — Horario excepcional de apertura · Español · v2 · 2026-10-02 · Página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https://klarstig.ai/es/templates/community-kitchen-exceptional-opening-hours-tl-04982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es/templates/community-kitchen-exceptional-opening-hours-tl-04982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es/templates/community-kitchen-exceptional-opening-hours-tl-04982" TargetMode="External"/></Relationships>
</file>

<file path=docProps/core.xml><?xml version="1.0" encoding="utf-8"?>
<cp:coreProperties xmlns:cp="http://schemas.openxmlformats.org/package/2006/metadata/core-properties" xmlns:dc="http://purl.org/dc/elements/1.1/">
  <dc:title>Cocina comunitaria — Horario excepcional de apertura</dc:title>
  <dc:creator>Klarstig</dc:creator>
  <dc:language>es</dc:language>
</cp:coreProperties>
</file>