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Base de alquiler de kayaks — Seguimiento de una visita no realizada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una visita no realizada y los pasos siguientes sin decidir automáticamente la elegibilidad. Entorno: Base de alquiler de kayaks.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una visita no realizada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la reserva y sesión no realizada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Intentos de contacto y respuesta recibida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Preferencia para reprogramar o cuestión pendiente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se hizo con los recursos reservados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Base de alquiler de kayaks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salida y referencia del soporte de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embarcación, tamaño de pala o grupo de flotación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Revisión meteorológica, acceso al punto de salida o secado del equipo devuelto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klarstig.ai/es/templates/kayak-rental-base-missed-visit-follow-up-tl-03990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Base de alquiler de kayaks — Seguimiento de una visita no realizada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https://klarstig.ai/es/templates/kayak-rental-base-missed-visit-follow-up-tl-03990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kayak-rental-base-missed-visit-follow-up-tl-0399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kayak-rental-base-missed-visit-follow-up-tl-03990" TargetMode="External"/></Relationships>
</file>

<file path=docProps/core.xml><?xml version="1.0" encoding="utf-8"?>
<cp:coreProperties xmlns:cp="http://schemas.openxmlformats.org/package/2006/metadata/core-properties" xmlns:dc="http://purl.org/dc/elements/1.1/">
  <dc:title>Base de alquiler de kayaks — Seguimiento de una visita no realizada</dc:title>
  <dc:creator>Klarstig</dc:creator>
  <dc:language>es</dc:language>
</cp:coreProperties>
</file>