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Equipo de jardinería paisajística — Seguimiento tras corregir un servicio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si la corrección acordada resolvió el problema comunicado. Entorno: Equipo de jardinería paisajística.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tras corregir un servicio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problema o caso anterior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Corrección acordada y realizada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se ha resuelto y qué sigue pendiente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Próximo contacto deseado o seguimiento práctico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Equipo de jardinería paisajística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lugar y zona de trabajo del jardín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de plantación, carga de tierra o grupo de herramientas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Ventana meteorológica, anchura de acceso o gestión de residuos verdes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klarstig.ai/es/templates/landscaping-team-service-recovery-follow-up-tl-04518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Equipo de jardinería paisajística — Seguimiento tras corregir un servicio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https://klarstig.ai/es/templates/landscaping-team-service-recovery-follow-up-tl-04518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landscaping-team-service-recovery-follow-up-tl-0451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landscaping-team-service-recovery-follow-up-tl-04518" TargetMode="External"/></Relationships>
</file>

<file path=docProps/core.xml><?xml version="1.0" encoding="utf-8"?>
<cp:coreProperties xmlns:cp="http://schemas.openxmlformats.org/package/2006/metadata/core-properties" xmlns:dc="http://purl.org/dc/elements/1.1/">
  <dc:title>Equipo de jardinería paisajística — Seguimiento tras corregir un servicio</dc:title>
  <dc:creator>Klarstig</dc:creator>
  <dc:language>es</dc:language>
</cp:coreProperties>
</file>