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Equipo de jardinería paisajística — Observación de separación de residuos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problemas prácticos de separación y mejoras en los puntos de recogida. Entorno: Equipo de jardinería paisajística.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Observación de separación de residuos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recogida y período de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Materiales que suelen depositarse en el contenedor incorrecto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Problemas de ubicación, etiquetas o capacidad de los contenedores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que se probará y cómo se comprobará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Equipo de jardinería paisajística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lugar y zona de trabajo del jardín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de plantación, carga de tierra o grupo de herramientas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Ventana meteorológica, anchura de acceso o gestión de residuos verdes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klarstig.ai/es/templates/landscaping-team-waste-sorting-observation-tl-05318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Equipo de jardinería paisajística — Observación de separación de residuos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https://klarstig.ai/es/templates/landscaping-team-waste-sorting-observation-tl-05318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andscaping-team-waste-sorting-observation-tl-0531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andscaping-team-waste-sorting-observation-tl-05318" TargetMode="External"/></Relationships>
</file>

<file path=docProps/core.xml><?xml version="1.0" encoding="utf-8"?>
<cp:coreProperties xmlns:cp="http://schemas.openxmlformats.org/package/2006/metadata/core-properties" xmlns:dc="http://purl.org/dc/elements/1.1/">
  <dc:title>Equipo de jardinería paisajística — Observación de separación de residuos</dc:title>
  <dc:creator>Klarstig</dc:creator>
  <dc:language>es</dc:language>
</cp:coreProperties>
</file>