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Servicio de lavandería — Registro de cambio de turno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el trabajo pendiente y las instrucciones para el siguiente equipo. Entorno: Servicio de lavandería.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Registro de cambio de turno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Trabajo pendiente al terminar el turno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Orden de prioridades para el equipo entrante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Asuntos pendientes de respuesta y último contacto realizado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Dónde encontrará el siguiente equipo los materiales de trabajo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Servicio de lavandería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Lote de ropa y puesto de clasificación o acabado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Categoría textil, referencia de bolsa o grupo de lavado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Correspondencia de etiquetas, método de secado o agrupación para devolución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klarstig.ai/es/templates/laundry-service-shift-handover-record-tl-03034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Servicio de lavandería — Registro de cambio de turno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https://klarstig.ai/es/templates/laundry-service-shift-handover-record-tl-03034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laundry-service-shift-handover-record-tl-03034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laundry-service-shift-handover-record-tl-03034" TargetMode="External"/></Relationships>
</file>

<file path=docProps/core.xml><?xml version="1.0" encoding="utf-8"?>
<cp:coreProperties xmlns:cp="http://schemas.openxmlformats.org/package/2006/metadata/core-properties" xmlns:dc="http://purl.org/dc/elements/1.1/">
  <dc:title>Servicio de lavandería — Registro de cambio de turno</dc:title>
  <dc:creator>Klarstig</dc:creator>
  <dc:language>es</dc:language>
</cp:coreProperties>
</file>