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Taller de reparación de calzado — Plan de cambio de temporada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qué debe almacenarse, renovarse o prepararse al cambiar de temporada. Entorno: Taller de reparación de calzado.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Plan de cambio de temporada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Temporada que termina y próximo período de actividad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deben almacenarse, devolverse o retirarse del uso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Espacios, suministros e instrucciones que deben prepararse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Dependencias y comprobaciones antes de reiniciar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Taller de reparación de calzado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resguardo de reparación y banco de trabajo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Tipo de calzado, material de suela o componente de sustitución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Curado del adhesivo, ajuste de color u organización de recogida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klarstig.ai/es/templates/shoe-repair-shop-season-changeover-plan-tl-05935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Taller de reparación de calzado — Plan de cambio de temporada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https://klarstig.ai/es/templates/shoe-repair-shop-season-changeover-plan-tl-05935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shoe-repair-shop-season-changeover-plan-tl-0593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shoe-repair-shop-season-changeover-plan-tl-05935" TargetMode="External"/></Relationships>
</file>

<file path=docProps/core.xml><?xml version="1.0" encoding="utf-8"?>
<cp:coreProperties xmlns:cp="http://schemas.openxmlformats.org/package/2006/metadata/core-properties" xmlns:dc="http://purl.org/dc/elements/1.1/">
  <dc:title>Taller de reparación de calzado — Plan de cambio de temporada</dc:title>
  <dc:creator>Klarstig</dc:creator>
  <dc:language>es</dc:language>
</cp:coreProperties>
</file>