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klarstig.ai/fr/templates/adult-learning-centre-item-label-mismatch-tl-04158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https://klarstig.ai/fr/templates/adult-learning-centre-item-label-mismatch-tl-04158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item-label-mismatch-tl-041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item-label-mismatch-tl-04158" TargetMode="External"/></Relationships>
</file>

<file path=docProps/core.xml><?xml version="1.0" encoding="utf-8"?>
<cp:coreProperties xmlns:cp="http://schemas.openxmlformats.org/package/2006/metadata/core-properties" xmlns:dc="http://purl.org/dc/elements/1.1/">
  <dc:title>Centre de formation pour adultes — Signalement d’un étiquetage incohérent</dc:title>
  <dc:creator>Klarstig</dc:creator>
  <dc:language>fr</dc:language>
</cp:coreProperties>
</file>