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klarstig.ai/fr/templates/adult-learning-centre-missed-visit-follow-up-tl-03958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https://klarstig.ai/fr/templates/adult-learning-centre-missed-visit-follow-up-tl-03958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missed-visit-follow-up-tl-039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missed-visit-follow-up-tl-03958" TargetMode="External"/></Relationships>
</file>

<file path=docProps/core.xml><?xml version="1.0" encoding="utf-8"?>
<cp:coreProperties xmlns:cp="http://schemas.openxmlformats.org/package/2006/metadata/core-properties" xmlns:dc="http://purl.org/dc/elements/1.1/">
  <dc:title>Centre de formation pour adultes — Suivi d’une visite non honorée</dc:title>
  <dc:creator>Klarstig</dc:creator>
  <dc:language>fr</dc:language>
</cp:coreProperties>
</file>