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Centre de formation pour adultes — Organisation d’une fermeture temporaire</w:t>
      </w:r>
    </w:p>
    <w:p>
      <w:pPr>
        <w:spacing w:after="200"/>
      </w:pPr>
      <w:r>
        <w:rPr>
          <w:rFonts w:ascii="Arial" w:hAnsi="Arial" w:cs="Arial"/>
          <w:color w:val="5F6B76"/>
          <w:sz w:val="20"/>
        </w:rPr>
        <w:t xml:space="preserve">Listez les dispositions nécessaires à une fermeture courte et les conditions de réouverture. Contexte : Centre de formation pour adultes.</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Organisation d’une fermeture temporaire</w:t>
      </w:r>
    </w:p>
    <w:p>
      <w:pPr>
        <w:spacing w:after="40"/>
      </w:pPr>
      <w:r>
        <w:rPr>
          <w:rFonts w:ascii="Arial" w:hAnsi="Arial" w:cs="Arial"/>
          <w:b/>
          <w:color w:val="173247"/>
          <w:sz w:val="21"/>
        </w:rPr>
        <w:t xml:space="preserve">Zone ou service suspendu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Travaux, réservations et livraisons à réorienter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Avis, matériel et modalités d’accès pendant la fermeture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Contrôles et communications nécessaires avant réouverture</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Centre de formation pour adultes</w:t>
      </w:r>
    </w:p>
    <w:p>
      <w:pPr>
        <w:spacing w:after="40"/>
      </w:pPr>
      <w:r>
        <w:rPr>
          <w:rFonts w:ascii="Arial" w:hAnsi="Arial" w:cs="Arial"/>
          <w:b/>
          <w:color w:val="173247"/>
          <w:sz w:val="21"/>
        </w:rPr>
        <w:t xml:space="preserve">Séance d’apprentissage et référence de salle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Support pédagogique, exercices ou appareil partagé concerné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Besoins de format de lecture, d’agencement ou de coordination des animateurs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klarstig.ai/fr/templates/adult-learning-centre-temporary-closure-coordination-tl-05058</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Centre de formation pour adultes — Organisation d’une fermeture temporaire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https://klarstig.ai/fr/templates/adult-learning-centre-temporary-closure-coordination-tl-05058</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adult-learning-centre-temporary-closure-coordination-tl-05058"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adult-learning-centre-temporary-closure-coordination-tl-05058" TargetMode="External"/></Relationships>
</file>

<file path=docProps/core.xml><?xml version="1.0" encoding="utf-8"?>
<cp:coreProperties xmlns:cp="http://schemas.openxmlformats.org/package/2006/metadata/core-properties" xmlns:dc="http://purl.org/dc/elements/1.1/">
  <dc:title>Centre de formation pour adultes — Organisation d’une fermeture temporaire</dc:title>
  <dc:creator>Klarstig</dc:creator>
  <dc:language>fr</dc:language>
</cp:coreProperties>
</file>