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Fiche de préparation d’une visite</w:t>
      </w:r>
    </w:p>
    <w:p>
      <w:pPr>
        <w:spacing w:after="200"/>
      </w:pPr>
      <w:r>
        <w:rPr>
          <w:rFonts w:ascii="Arial" w:hAnsi="Arial" w:cs="Arial"/>
          <w:color w:val="5F6B76"/>
          <w:sz w:val="20"/>
        </w:rPr>
        <w:t xml:space="preserve">Rassemblez les informations pratiques nécessaires avant une visite liée à une activité.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klarstig.ai/fr/templates/adult-learning-centre-visitor-preparation-brief-tl-05158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https://klarstig.ai/fr/templates/adult-learning-centre-visitor-preparation-brief-tl-05158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visitor-preparation-brief-tl-051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visitor-preparation-brief-tl-05158" TargetMode="External"/></Relationships>
</file>

<file path=docProps/core.xml><?xml version="1.0" encoding="utf-8"?>
<cp:coreProperties xmlns:cp="http://schemas.openxmlformats.org/package/2006/metadata/core-properties" xmlns:dc="http://purl.org/dc/elements/1.1/">
  <dc:title>Centre de formation pour adultes — Fiche de préparation d’une visite</dc:title>
  <dc:creator>Klarstig</dc:creator>
  <dc:language>fr</dc:language>
</cp:coreProperties>
</file>