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klarstig.ai/fr/templates/alterations-workshop-consumable-restock-request-tl-03183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https://klarstig.ai/fr/templates/alterations-workshop-consumable-restock-request-tl-03183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consumable-restock-request-tl-031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consumable-restock-request-tl-03183" TargetMode="External"/></Relationships>
</file>

<file path=docProps/core.xml><?xml version="1.0" encoding="utf-8"?>
<cp:coreProperties xmlns:cp="http://schemas.openxmlformats.org/package/2006/metadata/core-properties" xmlns:dc="http://purl.org/dc/elements/1.1/">
  <dc:title>Atelier de retouches — Demande de réapprovisionnement en consommables</dc:title>
  <dc:creator>Klarstig</dc:creator>
  <dc:language>fr</dc:language>
</cp:coreProperties>
</file>