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klarstig.ai/fr/templates/alterations-workshop-late-arrival-coordination-tl-03933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https://klarstig.ai/fr/templates/alterations-workshop-late-arrival-coordination-tl-03933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late-arrival-coordination-tl-039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late-arrival-coordination-tl-03933" TargetMode="External"/></Relationships>
</file>

<file path=docProps/core.xml><?xml version="1.0" encoding="utf-8"?>
<cp:coreProperties xmlns:cp="http://schemas.openxmlformats.org/package/2006/metadata/core-properties" xmlns:dc="http://purl.org/dc/elements/1.1/">
  <dc:title>Atelier de retouches — Organisation d’une arrivée tardive</dc:title>
  <dc:creator>Klarstig</dc:creator>
  <dc:language>fr</dc:language>
</cp:coreProperties>
</file>