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klarstig.ai/fr/templates/alterations-workshop-temporary-closure-coordination-tl-05083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https://klarstig.ai/fr/templates/alterations-workshop-temporary-closure-coordination-tl-05083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temporary-closure-coordination-tl-050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temporary-closure-coordination-tl-05083" TargetMode="External"/></Relationships>
</file>

<file path=docProps/core.xml><?xml version="1.0" encoding="utf-8"?>
<cp:coreProperties xmlns:cp="http://schemas.openxmlformats.org/package/2006/metadata/core-properties" xmlns:dc="http://purl.org/dc/elements/1.1/">
  <dc:title>Atelier de retouches — Organisation d’une fermeture temporaire</dc:title>
  <dc:creator>Klarstig</dc:creator>
  <dc:language>fr</dc:language>
</cp:coreProperties>
</file>