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klarstig.ai/fr/templates/alterations-workshop-workspace-reset-instructions-tl-03533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https://klarstig.ai/fr/templates/alterations-workshop-workspace-reset-instructions-tl-03533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workspace-reset-instructions-tl-035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workspace-reset-instructions-tl-03533" TargetMode="External"/></Relationships>
</file>

<file path=docProps/core.xml><?xml version="1.0" encoding="utf-8"?>
<cp:coreProperties xmlns:cp="http://schemas.openxmlformats.org/package/2006/metadata/core-properties" xmlns:dc="http://purl.org/dc/elements/1.1/">
  <dc:title>Atelier de retouches — Consignes de remise en place d’un espace</dc:title>
  <dc:creator>Klarstig</dc:creator>
  <dc:language>fr</dc:language>
</cp:coreProperties>
</file>