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klarstig.ai/fr/templates/animal-rescue-centre-item-label-mismatch-tl-04152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https://klarstig.ai/fr/templates/animal-rescue-centre-item-label-mismatch-tl-04152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item-label-mismatch-tl-041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item-label-mismatch-tl-04152" TargetMode="External"/></Relationships>
</file>

<file path=docProps/core.xml><?xml version="1.0" encoding="utf-8"?>
<cp:coreProperties xmlns:cp="http://schemas.openxmlformats.org/package/2006/metadata/core-properties" xmlns:dc="http://purl.org/dc/elements/1.1/">
  <dc:title>Centre de protection animale — Signalement d’un étiquetage incohérent</dc:title>
  <dc:creator>Klarstig</dc:creator>
  <dc:language>fr</dc:language>
</cp:coreProperties>
</file>