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klarstig.ai/fr/templates/animal-rescue-centre-missed-visit-follow-up-tl-03952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https://klarstig.ai/fr/templates/animal-rescue-centre-missed-visit-follow-up-tl-03952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missed-visit-follow-up-tl-039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missed-visit-follow-up-tl-03952" TargetMode="External"/></Relationships>
</file>

<file path=docProps/core.xml><?xml version="1.0" encoding="utf-8"?>
<cp:coreProperties xmlns:cp="http://schemas.openxmlformats.org/package/2006/metadata/core-properties" xmlns:dc="http://purl.org/dc/elements/1.1/">
  <dc:title>Centre de protection animale — Suivi d’une visite non honorée</dc:title>
  <dc:creator>Klarstig</dc:creator>
  <dc:language>fr</dc:language>
</cp:coreProperties>
</file>