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klarstig.ai/fr/templates/board-game-cafe-consumable-restock-request-tl-03200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https://klarstig.ai/fr/templates/board-game-cafe-consumable-restock-request-tl-03200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consumable-restock-request-tl-032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consumable-restock-request-tl-03200" TargetMode="External"/></Relationships>
</file>

<file path=docProps/core.xml><?xml version="1.0" encoding="utf-8"?>
<cp:coreProperties xmlns:cp="http://schemas.openxmlformats.org/package/2006/metadata/core-properties" xmlns:dc="http://purl.org/dc/elements/1.1/">
  <dc:title>Café de jeux de société — Demande de réapprovisionnement en consommables</dc:title>
  <dc:creator>Klarstig</dc:creator>
  <dc:language>fr</dc:language>
</cp:coreProperties>
</file>