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klarstig.ai/fr/templates/board-game-cafe-item-label-mismatch-tl-04200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https://klarstig.ai/fr/templates/board-game-cafe-item-label-mismatch-tl-04200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item-label-mismatch-tl-0420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item-label-mismatch-tl-04200" TargetMode="External"/></Relationships>
</file>

<file path=docProps/core.xml><?xml version="1.0" encoding="utf-8"?>
<cp:coreProperties xmlns:cp="http://schemas.openxmlformats.org/package/2006/metadata/core-properties" xmlns:dc="http://purl.org/dc/elements/1.1/">
  <dc:title>Café de jeux de société — Signalement d’un étiquetage incohérent</dc:title>
  <dc:creator>Klarstig</dc:creator>
  <dc:language>fr</dc:language>
</cp:coreProperties>
</file>