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klarstig.ai/fr/templates/board-game-cafe-operating-capacity-watch-tl-04350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https://klarstig.ai/fr/templates/board-game-cafe-operating-capacity-watch-tl-04350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operating-capacity-watch-tl-043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operating-capacity-watch-tl-04350" TargetMode="External"/></Relationships>
</file>

<file path=docProps/core.xml><?xml version="1.0" encoding="utf-8"?>
<cp:coreProperties xmlns:cp="http://schemas.openxmlformats.org/package/2006/metadata/core-properties" xmlns:dc="http://purl.org/dc/elements/1.1/">
  <dc:title>Café de jeux de société — Suivi de capacité opérationnelle</dc:title>
  <dc:creator>Klarstig</dc:creator>
  <dc:language>fr</dc:language>
</cp:coreProperties>
</file>