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Café de jeux de société — Suivi de récupération de matériel réutilisable</w:t>
      </w:r>
    </w:p>
    <w:p>
      <w:pPr>
        <w:spacing w:after="200"/>
      </w:pPr>
      <w:r>
        <w:rPr>
          <w:rFonts w:ascii="Arial" w:hAnsi="Arial" w:cs="Arial"/>
          <w:color w:val="5F6B76"/>
          <w:sz w:val="20"/>
        </w:rPr>
        <w:t xml:space="preserve">Consignez le matériel réutilisable récupéré après une activité et sa destination. Contexte : Café de jeux de société.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récupération de matériel réutilisable</w:t>
      </w:r>
    </w:p>
    <w:p>
      <w:pPr>
        <w:spacing w:after="40"/>
      </w:pPr>
      <w:r>
        <w:rPr>
          <w:rFonts w:ascii="Arial" w:hAnsi="Arial" w:cs="Arial"/>
          <w:b/>
          <w:color w:val="173247"/>
          <w:sz w:val="21"/>
        </w:rPr>
        <w:t xml:space="preserve">Activité et groupe de matériel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Quantités récupérées et état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tri ou réparation nécessaire avant réutilisation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ou prochain usage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Café de jeux de société</w:t>
      </w:r>
    </w:p>
    <w:p>
      <w:pPr>
        <w:spacing w:after="40"/>
      </w:pPr>
      <w:r>
        <w:rPr>
          <w:rFonts w:ascii="Arial" w:hAnsi="Arial" w:cs="Arial"/>
          <w:b/>
          <w:color w:val="173247"/>
          <w:sz w:val="21"/>
        </w:rPr>
        <w:t xml:space="preserve">Réservation de table, séance ou référence d’étagère de jeux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Édition du jeu, ensemble de pièces ou kit de table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Comptage des pièces, langue des règles ou rotation des tables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klarstig.ai/fr/templates/board-game-cafe-reusable-materials-recovery-tl-05300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Café de jeux de société — Suivi de récupération de matériel réutilisable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https://klarstig.ai/fr/templates/board-game-cafe-reusable-materials-recovery-tl-05300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oard-game-cafe-reusable-materials-recovery-tl-0530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oard-game-cafe-reusable-materials-recovery-tl-05300" TargetMode="External"/></Relationships>
</file>

<file path=docProps/core.xml><?xml version="1.0" encoding="utf-8"?>
<cp:coreProperties xmlns:cp="http://schemas.openxmlformats.org/package/2006/metadata/core-properties" xmlns:dc="http://purl.org/dc/elements/1.1/">
  <dc:title>Café de jeux de société — Suivi de récupération de matériel réutilisable</dc:title>
  <dc:creator>Klarstig</dc:creator>
  <dc:language>fr</dc:language>
</cp:coreProperties>
</file>