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Terrain de camping — Organisation d’un soutien linguistique</w:t>
      </w:r>
    </w:p>
    <w:p>
      <w:pPr>
        <w:spacing w:after="200"/>
      </w:pPr>
      <w:r>
        <w:rPr>
          <w:rFonts w:ascii="Arial" w:hAnsi="Arial" w:cs="Arial"/>
          <w:color w:val="5F6B76"/>
          <w:sz w:val="20"/>
        </w:rPr>
        <w:t xml:space="preserve">Décrivez l’aide linguistique nécessaire pour un échange ou un document précis. Contexte : Terrain de camping.</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Organisation d’un soutien linguistique</w:t>
      </w:r>
    </w:p>
    <w:p>
      <w:pPr>
        <w:spacing w:after="40"/>
      </w:pPr>
      <w:r>
        <w:rPr>
          <w:rFonts w:ascii="Arial" w:hAnsi="Arial" w:cs="Arial"/>
          <w:b/>
          <w:color w:val="173247"/>
          <w:sz w:val="21"/>
        </w:rPr>
        <w:t xml:space="preserve">Échange ou document nécessitant une aide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Langues de départ et langues souhaitées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Sujets et terminologie à préparer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Calendrier, format et modalités pratiques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Terrain de camping</w:t>
      </w:r>
    </w:p>
    <w:p>
      <w:pPr>
        <w:spacing w:after="40"/>
      </w:pPr>
      <w:r>
        <w:rPr>
          <w:rFonts w:ascii="Arial" w:hAnsi="Arial" w:cs="Arial"/>
          <w:b/>
          <w:color w:val="173247"/>
          <w:sz w:val="21"/>
        </w:rPr>
        <w:t xml:space="preserve">Emplacement, équipement commun ou référence d’arrivée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Repère d’emplacement, kit d’accueil ou matériel partagé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Accès véhicules, heures calmes ou état du terrain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klarstig.ai/fr/templates/campground-language-support-coordination-tl-03742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Terrain de camping — Organisation d’un soutien linguistique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https://klarstig.ai/fr/templates/campground-language-support-coordination-tl-03742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ampground-language-support-coordination-tl-0374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ampground-language-support-coordination-tl-03742" TargetMode="External"/></Relationships>
</file>

<file path=docProps/core.xml><?xml version="1.0" encoding="utf-8"?>
<cp:coreProperties xmlns:cp="http://schemas.openxmlformats.org/package/2006/metadata/core-properties" xmlns:dc="http://purl.org/dc/elements/1.1/">
  <dc:title>Terrain de camping — Organisation d’un soutien linguistique</dc:title>
  <dc:creator>Klarstig</dc:creator>
  <dc:language>fr</dc:language>
</cp:coreProperties>
</file>