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klarstig.ai/fr/templates/community-arts-centre-item-label-mismatch-tl-04153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https://klarstig.ai/fr/templates/community-arts-centre-item-label-mismatch-tl-04153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item-label-mismatch-tl-0415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item-label-mismatch-tl-04153" TargetMode="External"/></Relationships>
</file>

<file path=docProps/core.xml><?xml version="1.0" encoding="utf-8"?>
<cp:coreProperties xmlns:cp="http://schemas.openxmlformats.org/package/2006/metadata/core-properties" xmlns:dc="http://purl.org/dc/elements/1.1/">
  <dc:title>Centre artistique associatif — Signalement d’un étiquetage incohérent</dc:title>
  <dc:creator>Klarstig</dc:creator>
  <dc:language>fr</dc:language>
</cp:coreProperties>
</file>