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klarstig.ai/fr/templates/community-arts-centre-translated-instructions-review-tl-05653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https://klarstig.ai/fr/templates/community-arts-centre-translated-instructions-review-tl-05653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translated-instructions-review-tl-0565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translated-instructions-review-tl-05653" TargetMode="External"/></Relationships>
</file>

<file path=docProps/core.xml><?xml version="1.0" encoding="utf-8"?>
<cp:coreProperties xmlns:cp="http://schemas.openxmlformats.org/package/2006/metadata/core-properties" xmlns:dc="http://purl.org/dc/elements/1.1/">
  <dc:title>Centre artistique associatif — Relecture de consignes traduites</dc:title>
  <dc:creator>Klarstig</dc:creator>
  <dc:language>fr</dc:language>
</cp:coreProperties>
</file>