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klarstig.ai/fr/templates/community-food-pantry-missed-visit-follow-up-tl-03951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https://klarstig.ai/fr/templates/community-food-pantry-missed-visit-follow-up-tl-03951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missed-visit-follow-up-tl-039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missed-visit-follow-up-tl-03951" TargetMode="External"/></Relationships>
</file>

<file path=docProps/core.xml><?xml version="1.0" encoding="utf-8"?>
<cp:coreProperties xmlns:cp="http://schemas.openxmlformats.org/package/2006/metadata/core-properties" xmlns:dc="http://purl.org/dc/elements/1.1/">
  <dc:title>Épicerie solidaire — Suivi d’une visite non honorée</dc:title>
  <dc:creator>Klarstig</dc:creator>
  <dc:language>fr</dc:language>
</cp:coreProperties>
</file>