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Dépôt-vente — Demande de clarification d’une procédure</w:t>
      </w:r>
    </w:p>
    <w:p>
      <w:pPr>
        <w:spacing w:after="200"/>
      </w:pPr>
      <w:r>
        <w:rPr>
          <w:rFonts w:ascii="Arial" w:hAnsi="Arial" w:cs="Arial"/>
          <w:color w:val="5F6B76"/>
          <w:sz w:val="20"/>
        </w:rPr>
        <w:t xml:space="preserve">Repérez une consigne ambiguë et l’exemple nécessaire à sa compréhension. Contexte : Dépôt-vente.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clarification d’une procédure</w:t>
      </w:r>
    </w:p>
    <w:p>
      <w:pPr>
        <w:spacing w:after="40"/>
      </w:pPr>
      <w:r>
        <w:rPr>
          <w:rFonts w:ascii="Arial" w:hAnsi="Arial" w:cs="Arial"/>
          <w:b/>
          <w:color w:val="173247"/>
          <w:sz w:val="21"/>
        </w:rPr>
        <w:t xml:space="preserve">Nom, version et étape de la procédure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Texte ou situation ambiguë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Interprétations envisagées et effets pratiques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Exemple ou décision nécessaire pour lever l’ambiguïté</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Dépôt-vente</w:t>
      </w:r>
    </w:p>
    <w:p>
      <w:pPr>
        <w:spacing w:after="40"/>
      </w:pPr>
      <w:r>
        <w:rPr>
          <w:rFonts w:ascii="Arial" w:hAnsi="Arial" w:cs="Arial"/>
          <w:b/>
          <w:color w:val="173247"/>
          <w:sz w:val="21"/>
        </w:rPr>
        <w:t xml:space="preserve">Zone de vente et référence de lot déposé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Étiquette d’article, groupe de présentation ou rayonnage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Correspondance des étiquettes, séparation des articles ou retrait par le déposant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klarstig.ai/fr/templates/consignment-shop-procedure-clarification-request-tl-04779</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Dépôt-vente — Demande de clarification d’une procédure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https://klarstig.ai/fr/templates/consignment-shop-procedure-clarification-request-tl-04779</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nsignment-shop-procedure-clarification-request-tl-04779"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nsignment-shop-procedure-clarification-request-tl-04779" TargetMode="External"/></Relationships>
</file>

<file path=docProps/core.xml><?xml version="1.0" encoding="utf-8"?>
<cp:coreProperties xmlns:cp="http://schemas.openxmlformats.org/package/2006/metadata/core-properties" xmlns:dc="http://purl.org/dc/elements/1.1/">
  <dc:title>Dépôt-vente — Demande de clarification d’une procédure</dc:title>
  <dc:creator>Klarstig</dc:creator>
  <dc:language>fr</dc:language>
</cp:coreProperties>
</file>