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klarstig.ai/fr/templates/cycle-hire-station-missed-visit-follow-up-tl-03991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https://klarstig.ai/fr/templates/cycle-hire-station-missed-visit-follow-up-tl-03991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missed-visit-follow-up-tl-039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missed-visit-follow-up-tl-03991" TargetMode="External"/></Relationships>
</file>

<file path=docProps/core.xml><?xml version="1.0" encoding="utf-8"?>
<cp:coreProperties xmlns:cp="http://schemas.openxmlformats.org/package/2006/metadata/core-properties" xmlns:dc="http://purl.org/dc/elements/1.1/">
  <dc:title>Station de location de vélos — Suivi d’une visite non honorée</dc:title>
  <dc:creator>Klarstig</dc:creator>
  <dc:language>fr</dc:language>
</cp:coreProperties>
</file>