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Salon de toilettage canin — Plan de résorption des tâches en attente</w:t>
      </w:r>
    </w:p>
    <w:p>
      <w:pPr>
        <w:spacing w:after="200"/>
      </w:pPr>
      <w:r>
        <w:rPr>
          <w:rFonts w:ascii="Arial" w:hAnsi="Arial" w:cs="Arial"/>
          <w:color w:val="5F6B76"/>
          <w:sz w:val="20"/>
        </w:rPr>
        <w:t xml:space="preserve">Organisez le travail en retard selon une séquence réalisable et des dépendances claires. Contexte : Salon de toilettage canin.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résorption des tâches en attente</w:t>
      </w:r>
    </w:p>
    <w:p>
      <w:pPr>
        <w:spacing w:after="40"/>
      </w:pPr>
      <w:r>
        <w:rPr>
          <w:rFonts w:ascii="Arial" w:hAnsi="Arial" w:cs="Arial"/>
          <w:b/>
          <w:color w:val="173247"/>
          <w:sz w:val="21"/>
        </w:rPr>
        <w:t xml:space="preserve">File de tâches ou groupe de travail en retard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Volume de travail et points non résolus les plus anciens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ordre de traitement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Ressources ou décisions nécessaires au rattrapage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Salon de toilettage canin</w:t>
      </w:r>
    </w:p>
    <w:p>
      <w:pPr>
        <w:spacing w:after="40"/>
      </w:pPr>
      <w:r>
        <w:rPr>
          <w:rFonts w:ascii="Arial" w:hAnsi="Arial" w:cs="Arial"/>
          <w:b/>
          <w:color w:val="173247"/>
          <w:sz w:val="21"/>
        </w:rPr>
        <w:t xml:space="preserve">Rendez-vous de toilettage et référence du poste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toilettage, produit pour pelage ou code de rendez-vous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d’attente calme, nettoyage du matériel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klarstig.ai/fr/templates/dog-grooming-salon-backlog-clearing-plan-tl-04371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Salon de toilettage canin — Plan de résorption des tâches en attente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https://klarstig.ai/fr/templates/dog-grooming-salon-backlog-clearing-plan-tl-04371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og-grooming-salon-backlog-clearing-plan-tl-0437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og-grooming-salon-backlog-clearing-plan-tl-04371" TargetMode="External"/></Relationships>
</file>

<file path=docProps/core.xml><?xml version="1.0" encoding="utf-8"?>
<cp:coreProperties xmlns:cp="http://schemas.openxmlformats.org/package/2006/metadata/core-properties" xmlns:dc="http://purl.org/dc/elements/1.1/">
  <dc:title>Salon de toilettage canin — Plan de résorption des tâches en attente</dc:title>
  <dc:creator>Klarstig</dc:creator>
  <dc:language>fr</dc:language>
</cp:coreProperties>
</file>