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klarstig.ai/fr/templates/dog-grooming-salon-item-label-mismatch-tl-04171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https://klarstig.ai/fr/templates/dog-grooming-salon-item-label-mismatch-tl-04171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item-label-mismatch-tl-041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item-label-mismatch-tl-04171" TargetMode="External"/></Relationships>
</file>

<file path=docProps/core.xml><?xml version="1.0" encoding="utf-8"?>
<cp:coreProperties xmlns:cp="http://schemas.openxmlformats.org/package/2006/metadata/core-properties" xmlns:dc="http://purl.org/dc/elements/1.1/">
  <dc:title>Salon de toilettage canin — Signalement d’un étiquetage incohérent</dc:title>
  <dc:creator>Klarstig</dc:creator>
  <dc:language>fr</dc:language>
</cp:coreProperties>
</file>