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klarstig.ai/fr/templates/dog-grooming-salon-temporary-closure-coordination-tl-05071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https://klarstig.ai/fr/templates/dog-grooming-salon-temporary-closure-coordination-tl-05071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temporary-closure-coordination-tl-050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temporary-closure-coordination-tl-05071" TargetMode="External"/></Relationships>
</file>

<file path=docProps/core.xml><?xml version="1.0" encoding="utf-8"?>
<cp:coreProperties xmlns:cp="http://schemas.openxmlformats.org/package/2006/metadata/core-properties" xmlns:dc="http://purl.org/dc/elements/1.1/">
  <dc:title>Salon de toilettage canin — Organisation d’une fermeture temporaire</dc:title>
  <dc:creator>Klarstig</dc:creator>
  <dc:language>fr</dc:language>
</cp:coreProperties>
</file>