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klarstig.ai/fr/templates/event-equipment-rental-accessible-information-format-request-tl-03675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https://klarstig.ai/fr/templates/event-equipment-rental-accessible-information-format-request-tl-03675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accessible-information-format-request-tl-036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accessible-information-format-request-tl-03675" TargetMode="External"/></Relationships>
</file>

<file path=docProps/core.xml><?xml version="1.0" encoding="utf-8"?>
<cp:coreProperties xmlns:cp="http://schemas.openxmlformats.org/package/2006/metadata/core-properties" xmlns:dc="http://purl.org/dc/elements/1.1/">
  <dc:title>Location de matériel événementiel — Demande d’information dans un format accessible</dc:title>
  <dc:creator>Klarstig</dc:creator>
  <dc:language>fr</dc:language>
</cp:coreProperties>
</file>